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734" w:rsidRPr="00A97085" w:rsidRDefault="00A14B7E" w:rsidP="00A97085">
      <w:pPr>
        <w:rPr>
          <w:b/>
          <w:sz w:val="32"/>
          <w:szCs w:val="32"/>
          <w:lang w:val="en-US"/>
        </w:rPr>
      </w:pPr>
      <w:r w:rsidRPr="00A97085">
        <w:rPr>
          <w:b/>
          <w:sz w:val="32"/>
          <w:szCs w:val="32"/>
          <w:lang w:val="en-US"/>
        </w:rPr>
        <w:t>Abstract</w:t>
      </w:r>
    </w:p>
    <w:p w:rsidR="003A4178" w:rsidRPr="00E20E2E" w:rsidRDefault="00F90440" w:rsidP="00A14B7E">
      <w:pPr>
        <w:pStyle w:val="ListParagraph"/>
        <w:ind w:left="0"/>
        <w:rPr>
          <w:b/>
          <w:color w:val="C00000"/>
          <w:sz w:val="32"/>
          <w:szCs w:val="32"/>
          <w:lang w:val="en-US"/>
        </w:rPr>
      </w:pPr>
      <w:r>
        <w:rPr>
          <w:b/>
          <w:color w:val="C00000"/>
          <w:sz w:val="32"/>
          <w:szCs w:val="32"/>
          <w:lang w:val="en-US"/>
        </w:rPr>
        <w:t xml:space="preserve">Engineering </w:t>
      </w:r>
      <w:r w:rsidR="00A14B7E" w:rsidRPr="00E20E2E">
        <w:rPr>
          <w:b/>
          <w:color w:val="C00000"/>
          <w:sz w:val="32"/>
          <w:szCs w:val="32"/>
          <w:lang w:val="en-US"/>
        </w:rPr>
        <w:t>Nanostructured Material</w:t>
      </w:r>
      <w:r w:rsidR="00113AEA" w:rsidRPr="00E20E2E">
        <w:rPr>
          <w:b/>
          <w:color w:val="C00000"/>
          <w:sz w:val="32"/>
          <w:szCs w:val="32"/>
          <w:lang w:val="en-US"/>
        </w:rPr>
        <w:t xml:space="preserve"> Systems</w:t>
      </w:r>
      <w:r w:rsidR="00A14B7E" w:rsidRPr="00E20E2E">
        <w:rPr>
          <w:b/>
          <w:color w:val="C00000"/>
          <w:sz w:val="32"/>
          <w:szCs w:val="32"/>
          <w:lang w:val="en-US"/>
        </w:rPr>
        <w:t xml:space="preserve"> </w:t>
      </w:r>
      <w:r>
        <w:rPr>
          <w:b/>
          <w:color w:val="C00000"/>
          <w:sz w:val="32"/>
          <w:szCs w:val="32"/>
          <w:lang w:val="en-US"/>
        </w:rPr>
        <w:t xml:space="preserve">for Enhanced </w:t>
      </w:r>
      <w:r w:rsidR="00113AEA" w:rsidRPr="00E20E2E">
        <w:rPr>
          <w:b/>
          <w:color w:val="C00000"/>
          <w:sz w:val="32"/>
          <w:szCs w:val="32"/>
          <w:lang w:val="en-US"/>
        </w:rPr>
        <w:t>Photoinduced Charge Transfer</w:t>
      </w:r>
      <w:r w:rsidR="00A14B7E" w:rsidRPr="00E20E2E">
        <w:rPr>
          <w:b/>
          <w:color w:val="C00000"/>
          <w:sz w:val="32"/>
          <w:szCs w:val="32"/>
          <w:lang w:val="en-US"/>
        </w:rPr>
        <w:t xml:space="preserve"> </w:t>
      </w:r>
    </w:p>
    <w:p w:rsidR="00113AEA" w:rsidRDefault="00113AEA" w:rsidP="00A14B7E">
      <w:pPr>
        <w:pStyle w:val="ListParagraph"/>
        <w:ind w:left="0"/>
        <w:rPr>
          <w:sz w:val="24"/>
          <w:szCs w:val="24"/>
          <w:lang w:val="en-US"/>
        </w:rPr>
      </w:pPr>
    </w:p>
    <w:p w:rsidR="00A14B7E" w:rsidRPr="003F72A5" w:rsidRDefault="003A4178" w:rsidP="00A14B7E">
      <w:pPr>
        <w:pStyle w:val="ListParagraph"/>
        <w:ind w:left="0"/>
        <w:rPr>
          <w:b/>
          <w:sz w:val="28"/>
          <w:szCs w:val="28"/>
          <w:lang w:val="en-US"/>
        </w:rPr>
      </w:pPr>
      <w:r w:rsidRPr="003F72A5">
        <w:rPr>
          <w:b/>
          <w:sz w:val="28"/>
          <w:szCs w:val="28"/>
          <w:lang w:val="en-US"/>
        </w:rPr>
        <w:t>Qijin Chi</w:t>
      </w:r>
    </w:p>
    <w:p w:rsidR="003A4178" w:rsidRDefault="003A4178" w:rsidP="00A14B7E">
      <w:pPr>
        <w:pStyle w:val="ListParagraph"/>
        <w:ind w:left="0"/>
        <w:rPr>
          <w:i/>
          <w:sz w:val="24"/>
          <w:szCs w:val="24"/>
          <w:lang w:val="en-US"/>
        </w:rPr>
      </w:pPr>
      <w:r w:rsidRPr="003A4178">
        <w:rPr>
          <w:i/>
          <w:sz w:val="24"/>
          <w:szCs w:val="24"/>
          <w:lang w:val="en-US"/>
        </w:rPr>
        <w:t>Department of Chemistry, Technical University of Denmark, DK-2800 Kongens Lyngby, Denmark.</w:t>
      </w:r>
    </w:p>
    <w:p w:rsidR="003A4178" w:rsidRPr="003A4178" w:rsidRDefault="003A4178" w:rsidP="00A14B7E">
      <w:pPr>
        <w:pStyle w:val="ListParagraph"/>
        <w:ind w:left="0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 xml:space="preserve">(E-mail: </w:t>
      </w:r>
      <w:hyperlink r:id="rId6" w:history="1">
        <w:r w:rsidRPr="00146B49">
          <w:rPr>
            <w:rStyle w:val="Hyperlink"/>
            <w:i/>
            <w:sz w:val="24"/>
            <w:szCs w:val="24"/>
            <w:lang w:val="en-US"/>
          </w:rPr>
          <w:t>cq@kemi.dtu.dk</w:t>
        </w:r>
      </w:hyperlink>
      <w:r>
        <w:rPr>
          <w:i/>
          <w:sz w:val="24"/>
          <w:szCs w:val="24"/>
          <w:lang w:val="en-US"/>
        </w:rPr>
        <w:t xml:space="preserve"> )</w:t>
      </w:r>
    </w:p>
    <w:p w:rsidR="003A4178" w:rsidRDefault="003A4178" w:rsidP="00ED7182">
      <w:pPr>
        <w:pStyle w:val="ListParagraph"/>
        <w:adjustRightInd w:val="0"/>
        <w:snapToGrid w:val="0"/>
        <w:spacing w:after="0" w:line="240" w:lineRule="auto"/>
        <w:ind w:left="0"/>
        <w:contextualSpacing w:val="0"/>
        <w:rPr>
          <w:sz w:val="24"/>
          <w:szCs w:val="24"/>
          <w:lang w:val="en-US"/>
        </w:rPr>
      </w:pPr>
    </w:p>
    <w:p w:rsidR="00A14B7E" w:rsidRDefault="00113AEA" w:rsidP="00ED7182">
      <w:pPr>
        <w:pStyle w:val="ListParagraph"/>
        <w:adjustRightInd w:val="0"/>
        <w:snapToGrid w:val="0"/>
        <w:spacing w:after="0" w:line="240" w:lineRule="auto"/>
        <w:ind w:left="0"/>
        <w:contextualSpacing w:val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Photoinduced charge transfer (PCT)</w:t>
      </w:r>
      <w:r w:rsidR="00E75136">
        <w:rPr>
          <w:sz w:val="24"/>
          <w:szCs w:val="24"/>
          <w:lang w:val="en-US"/>
        </w:rPr>
        <w:t xml:space="preserve"> plays a vital role in photosynthesis in nature, </w:t>
      </w:r>
      <w:r w:rsidR="005C0A01">
        <w:rPr>
          <w:sz w:val="24"/>
          <w:szCs w:val="24"/>
          <w:lang w:val="en-US"/>
        </w:rPr>
        <w:t>photovoltaics</w:t>
      </w:r>
      <w:r w:rsidR="00121507">
        <w:rPr>
          <w:sz w:val="24"/>
          <w:szCs w:val="24"/>
          <w:lang w:val="en-US"/>
        </w:rPr>
        <w:t xml:space="preserve"> and optoelectronic devices. </w:t>
      </w:r>
      <w:r w:rsidR="00F90440">
        <w:rPr>
          <w:sz w:val="24"/>
          <w:szCs w:val="24"/>
          <w:lang w:val="en-US"/>
        </w:rPr>
        <w:t xml:space="preserve">The overall performance of optoelectronic devices would much depend on the efficiency of PCT processes. Thus, design and assembly of materials to construct </w:t>
      </w:r>
      <w:r w:rsidR="00802AB0">
        <w:rPr>
          <w:sz w:val="24"/>
          <w:szCs w:val="24"/>
          <w:lang w:val="en-US"/>
        </w:rPr>
        <w:t>structurally optimized</w:t>
      </w:r>
      <w:r w:rsidR="00F90440">
        <w:rPr>
          <w:sz w:val="24"/>
          <w:szCs w:val="24"/>
          <w:lang w:val="en-US"/>
        </w:rPr>
        <w:t xml:space="preserve"> systems is a key step towards development of next-generation optoelectronic devices. </w:t>
      </w:r>
      <w:r w:rsidR="00CE4C51">
        <w:rPr>
          <w:sz w:val="24"/>
          <w:szCs w:val="24"/>
          <w:lang w:val="en-US"/>
        </w:rPr>
        <w:t xml:space="preserve">In this </w:t>
      </w:r>
      <w:r w:rsidR="003D4E67">
        <w:rPr>
          <w:sz w:val="24"/>
          <w:szCs w:val="24"/>
          <w:lang w:val="en-US"/>
        </w:rPr>
        <w:t>talk</w:t>
      </w:r>
      <w:r w:rsidR="00CE4C51">
        <w:rPr>
          <w:sz w:val="24"/>
          <w:szCs w:val="24"/>
          <w:lang w:val="en-US"/>
        </w:rPr>
        <w:t xml:space="preserve">, I </w:t>
      </w:r>
      <w:r w:rsidR="00CE5DEF">
        <w:rPr>
          <w:sz w:val="24"/>
          <w:szCs w:val="24"/>
          <w:lang w:val="en-US"/>
        </w:rPr>
        <w:t xml:space="preserve">should </w:t>
      </w:r>
      <w:r w:rsidR="005E57BA">
        <w:rPr>
          <w:sz w:val="24"/>
          <w:szCs w:val="24"/>
          <w:lang w:val="en-US"/>
        </w:rPr>
        <w:t xml:space="preserve">first </w:t>
      </w:r>
      <w:r w:rsidR="00CE5DEF">
        <w:rPr>
          <w:sz w:val="24"/>
          <w:szCs w:val="24"/>
          <w:lang w:val="en-US"/>
        </w:rPr>
        <w:t xml:space="preserve">introduce </w:t>
      </w:r>
      <w:r w:rsidR="00E205EF">
        <w:rPr>
          <w:sz w:val="24"/>
          <w:szCs w:val="24"/>
          <w:lang w:val="en-US"/>
        </w:rPr>
        <w:t xml:space="preserve">some </w:t>
      </w:r>
      <w:r w:rsidR="00802AB0">
        <w:rPr>
          <w:sz w:val="24"/>
          <w:szCs w:val="24"/>
          <w:lang w:val="en-US"/>
        </w:rPr>
        <w:t>basics</w:t>
      </w:r>
      <w:r w:rsidR="00E205EF">
        <w:rPr>
          <w:sz w:val="24"/>
          <w:szCs w:val="24"/>
          <w:lang w:val="en-US"/>
        </w:rPr>
        <w:t xml:space="preserve"> of the PCT processes. I will then highlight </w:t>
      </w:r>
      <w:r w:rsidR="00CE5DEF">
        <w:rPr>
          <w:sz w:val="24"/>
          <w:szCs w:val="24"/>
          <w:lang w:val="en-US"/>
        </w:rPr>
        <w:t>a number of</w:t>
      </w:r>
      <w:r w:rsidR="00E205EF">
        <w:rPr>
          <w:sz w:val="24"/>
          <w:szCs w:val="24"/>
          <w:lang w:val="en-US"/>
        </w:rPr>
        <w:t xml:space="preserve"> nanostructured material systems that </w:t>
      </w:r>
      <w:proofErr w:type="gramStart"/>
      <w:r w:rsidR="00E205EF">
        <w:rPr>
          <w:sz w:val="24"/>
          <w:szCs w:val="24"/>
          <w:lang w:val="en-US"/>
        </w:rPr>
        <w:t xml:space="preserve">have been </w:t>
      </w:r>
      <w:r w:rsidR="00802AB0">
        <w:rPr>
          <w:sz w:val="24"/>
          <w:szCs w:val="24"/>
          <w:lang w:val="en-US"/>
        </w:rPr>
        <w:t>studied</w:t>
      </w:r>
      <w:proofErr w:type="gramEnd"/>
      <w:r w:rsidR="00802AB0">
        <w:rPr>
          <w:sz w:val="24"/>
          <w:szCs w:val="24"/>
          <w:lang w:val="en-US"/>
        </w:rPr>
        <w:t xml:space="preserve"> r</w:t>
      </w:r>
      <w:r w:rsidR="00815C89">
        <w:rPr>
          <w:sz w:val="24"/>
          <w:szCs w:val="24"/>
          <w:lang w:val="en-US"/>
        </w:rPr>
        <w:t xml:space="preserve">ecently </w:t>
      </w:r>
      <w:r w:rsidR="00E205EF">
        <w:rPr>
          <w:sz w:val="24"/>
          <w:szCs w:val="24"/>
          <w:lang w:val="en-US"/>
        </w:rPr>
        <w:t xml:space="preserve">in our group </w:t>
      </w:r>
      <w:r w:rsidR="003D4E67">
        <w:rPr>
          <w:sz w:val="24"/>
          <w:szCs w:val="24"/>
          <w:lang w:val="en-US"/>
        </w:rPr>
        <w:t>via</w:t>
      </w:r>
      <w:r w:rsidR="00E205EF">
        <w:rPr>
          <w:sz w:val="24"/>
          <w:szCs w:val="24"/>
          <w:lang w:val="en-US"/>
        </w:rPr>
        <w:t xml:space="preserve"> </w:t>
      </w:r>
      <w:bookmarkStart w:id="0" w:name="_GoBack"/>
      <w:bookmarkEnd w:id="0"/>
      <w:r w:rsidR="00E205EF">
        <w:rPr>
          <w:sz w:val="24"/>
          <w:szCs w:val="24"/>
          <w:lang w:val="en-US"/>
        </w:rPr>
        <w:t>collaboration</w:t>
      </w:r>
      <w:r w:rsidR="00A36FFF">
        <w:rPr>
          <w:sz w:val="24"/>
          <w:szCs w:val="24"/>
          <w:lang w:val="en-US"/>
        </w:rPr>
        <w:t>s</w:t>
      </w:r>
      <w:r w:rsidR="00E205EF">
        <w:rPr>
          <w:sz w:val="24"/>
          <w:szCs w:val="24"/>
          <w:lang w:val="en-US"/>
        </w:rPr>
        <w:t xml:space="preserve"> with several international research groups. </w:t>
      </w:r>
      <w:r w:rsidR="00815C89">
        <w:rPr>
          <w:sz w:val="24"/>
          <w:szCs w:val="24"/>
          <w:lang w:val="en-US"/>
        </w:rPr>
        <w:t>These systems include semiconductor nanoparticles (i.e. quantum dots (QDs)</w:t>
      </w:r>
      <w:r w:rsidR="000B4E2C">
        <w:rPr>
          <w:sz w:val="24"/>
          <w:szCs w:val="24"/>
          <w:lang w:val="en-US"/>
        </w:rPr>
        <w:t xml:space="preserve"> [1]</w:t>
      </w:r>
      <w:r w:rsidR="00815C89">
        <w:rPr>
          <w:sz w:val="24"/>
          <w:szCs w:val="24"/>
          <w:lang w:val="en-US"/>
        </w:rPr>
        <w:t xml:space="preserve">, </w:t>
      </w:r>
      <w:r w:rsidR="00327873">
        <w:rPr>
          <w:sz w:val="24"/>
          <w:szCs w:val="24"/>
          <w:lang w:val="en-US"/>
        </w:rPr>
        <w:t xml:space="preserve">rGO (reduced </w:t>
      </w:r>
      <w:r w:rsidR="00815C89">
        <w:rPr>
          <w:sz w:val="24"/>
          <w:szCs w:val="24"/>
          <w:lang w:val="en-US"/>
        </w:rPr>
        <w:t>graphene</w:t>
      </w:r>
      <w:r w:rsidR="00327873">
        <w:rPr>
          <w:sz w:val="24"/>
          <w:szCs w:val="24"/>
          <w:lang w:val="en-US"/>
        </w:rPr>
        <w:t xml:space="preserve"> oxide)</w:t>
      </w:r>
      <w:r w:rsidR="00815C89">
        <w:rPr>
          <w:sz w:val="24"/>
          <w:szCs w:val="24"/>
          <w:lang w:val="en-US"/>
        </w:rPr>
        <w:t>-QD hybrid composites</w:t>
      </w:r>
      <w:r w:rsidR="000B4E2C">
        <w:rPr>
          <w:sz w:val="24"/>
          <w:szCs w:val="24"/>
          <w:lang w:val="en-US"/>
        </w:rPr>
        <w:t xml:space="preserve"> [2]</w:t>
      </w:r>
      <w:r w:rsidR="00815C89">
        <w:rPr>
          <w:sz w:val="24"/>
          <w:szCs w:val="24"/>
          <w:lang w:val="en-US"/>
        </w:rPr>
        <w:t xml:space="preserve">, </w:t>
      </w:r>
      <w:r w:rsidR="00D869F3">
        <w:rPr>
          <w:sz w:val="24"/>
          <w:szCs w:val="24"/>
          <w:lang w:val="en-US"/>
        </w:rPr>
        <w:t>flexible and ultralight metal oxide (MO) paper</w:t>
      </w:r>
      <w:r w:rsidR="005E57BA">
        <w:rPr>
          <w:sz w:val="24"/>
          <w:szCs w:val="24"/>
          <w:lang w:val="en-US"/>
        </w:rPr>
        <w:t>s</w:t>
      </w:r>
      <w:r w:rsidR="00D869F3">
        <w:rPr>
          <w:sz w:val="24"/>
          <w:szCs w:val="24"/>
          <w:lang w:val="en-US"/>
        </w:rPr>
        <w:t xml:space="preserve"> </w:t>
      </w:r>
      <w:r w:rsidR="003D4E67">
        <w:rPr>
          <w:sz w:val="24"/>
          <w:szCs w:val="24"/>
          <w:lang w:val="en-US"/>
        </w:rPr>
        <w:t xml:space="preserve">for photoelectrochmeical water splitting </w:t>
      </w:r>
      <w:r w:rsidR="00D869F3">
        <w:rPr>
          <w:sz w:val="24"/>
          <w:szCs w:val="24"/>
          <w:lang w:val="en-US"/>
        </w:rPr>
        <w:t xml:space="preserve">[3], </w:t>
      </w:r>
      <w:r w:rsidR="00815C89">
        <w:rPr>
          <w:sz w:val="24"/>
          <w:szCs w:val="24"/>
          <w:lang w:val="en-US"/>
        </w:rPr>
        <w:t>photoresponsive core-shell fibers</w:t>
      </w:r>
      <w:r w:rsidR="000B4E2C">
        <w:rPr>
          <w:sz w:val="24"/>
          <w:szCs w:val="24"/>
          <w:lang w:val="en-US"/>
        </w:rPr>
        <w:t xml:space="preserve"> </w:t>
      </w:r>
      <w:r w:rsidR="003D4E67">
        <w:rPr>
          <w:sz w:val="24"/>
          <w:szCs w:val="24"/>
          <w:lang w:val="en-US"/>
        </w:rPr>
        <w:t xml:space="preserve">with anti-oxidation character </w:t>
      </w:r>
      <w:r w:rsidR="000B4E2C">
        <w:rPr>
          <w:sz w:val="24"/>
          <w:szCs w:val="24"/>
          <w:lang w:val="en-US"/>
        </w:rPr>
        <w:t>[</w:t>
      </w:r>
      <w:r w:rsidR="00D869F3">
        <w:rPr>
          <w:sz w:val="24"/>
          <w:szCs w:val="24"/>
          <w:lang w:val="en-US"/>
        </w:rPr>
        <w:t>4</w:t>
      </w:r>
      <w:r w:rsidR="000B4E2C">
        <w:rPr>
          <w:sz w:val="24"/>
          <w:szCs w:val="24"/>
          <w:lang w:val="en-US"/>
        </w:rPr>
        <w:t>]</w:t>
      </w:r>
      <w:r w:rsidR="00815C89">
        <w:rPr>
          <w:sz w:val="24"/>
          <w:szCs w:val="24"/>
          <w:lang w:val="en-US"/>
        </w:rPr>
        <w:t xml:space="preserve">, and nanocarbon-thylakoid membrane </w:t>
      </w:r>
      <w:r w:rsidR="00CE5DEF">
        <w:rPr>
          <w:sz w:val="24"/>
          <w:szCs w:val="24"/>
          <w:lang w:val="en-US"/>
        </w:rPr>
        <w:t xml:space="preserve">bioelectrochemical </w:t>
      </w:r>
      <w:r w:rsidR="00815C89">
        <w:rPr>
          <w:sz w:val="24"/>
          <w:szCs w:val="24"/>
          <w:lang w:val="en-US"/>
        </w:rPr>
        <w:t>systems</w:t>
      </w:r>
      <w:r w:rsidR="000B4E2C">
        <w:rPr>
          <w:sz w:val="24"/>
          <w:szCs w:val="24"/>
          <w:lang w:val="en-US"/>
        </w:rPr>
        <w:t xml:space="preserve"> [5]</w:t>
      </w:r>
      <w:r w:rsidR="00815C89">
        <w:rPr>
          <w:sz w:val="24"/>
          <w:szCs w:val="24"/>
          <w:lang w:val="en-US"/>
        </w:rPr>
        <w:t>.</w:t>
      </w:r>
      <w:r w:rsidR="00393158">
        <w:rPr>
          <w:sz w:val="24"/>
          <w:szCs w:val="24"/>
          <w:lang w:val="en-US"/>
        </w:rPr>
        <w:t xml:space="preserve"> </w:t>
      </w:r>
      <w:r w:rsidR="00815C89">
        <w:rPr>
          <w:sz w:val="24"/>
          <w:szCs w:val="24"/>
          <w:lang w:val="en-US"/>
        </w:rPr>
        <w:t xml:space="preserve">I will finally </w:t>
      </w:r>
      <w:r w:rsidR="003D4E67">
        <w:rPr>
          <w:sz w:val="24"/>
          <w:szCs w:val="24"/>
          <w:lang w:val="en-US"/>
        </w:rPr>
        <w:t>comment on</w:t>
      </w:r>
      <w:r w:rsidR="00815C89">
        <w:rPr>
          <w:sz w:val="24"/>
          <w:szCs w:val="24"/>
          <w:lang w:val="en-US"/>
        </w:rPr>
        <w:t xml:space="preserve"> current challenges and future perspective</w:t>
      </w:r>
      <w:r w:rsidR="005D2738">
        <w:rPr>
          <w:sz w:val="24"/>
          <w:szCs w:val="24"/>
          <w:lang w:val="en-US"/>
        </w:rPr>
        <w:t xml:space="preserve"> of possible emerging</w:t>
      </w:r>
      <w:r w:rsidR="000C0DE5">
        <w:rPr>
          <w:sz w:val="24"/>
          <w:szCs w:val="24"/>
          <w:lang w:val="en-US"/>
        </w:rPr>
        <w:t xml:space="preserve"> research lines</w:t>
      </w:r>
      <w:r w:rsidR="00815C89">
        <w:rPr>
          <w:sz w:val="24"/>
          <w:szCs w:val="24"/>
          <w:lang w:val="en-US"/>
        </w:rPr>
        <w:t>.</w:t>
      </w:r>
    </w:p>
    <w:p w:rsidR="00A36FFF" w:rsidRPr="00A14B7E" w:rsidRDefault="00A36FFF" w:rsidP="00ED7182">
      <w:pPr>
        <w:pStyle w:val="ListParagraph"/>
        <w:adjustRightInd w:val="0"/>
        <w:snapToGrid w:val="0"/>
        <w:spacing w:after="0" w:line="240" w:lineRule="auto"/>
        <w:ind w:left="0"/>
        <w:contextualSpacing w:val="0"/>
        <w:rPr>
          <w:sz w:val="24"/>
          <w:szCs w:val="24"/>
          <w:lang w:val="en-US"/>
        </w:rPr>
      </w:pPr>
    </w:p>
    <w:p w:rsidR="001E6523" w:rsidRDefault="00D83F2B" w:rsidP="00D83F2B">
      <w:pPr>
        <w:jc w:val="center"/>
        <w:rPr>
          <w:b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F411CEC" wp14:editId="68CF094D">
            <wp:extent cx="4500000" cy="2454938"/>
            <wp:effectExtent l="0" t="0" r="0" b="254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2411" t="2935" b="5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45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F93" w:rsidRPr="004658DA" w:rsidRDefault="000B4E2C" w:rsidP="00A14B7E">
      <w:pPr>
        <w:rPr>
          <w:rFonts w:ascii="Times New Roman" w:hAnsi="Times New Roman" w:cs="Times New Roman"/>
          <w:b/>
          <w:lang w:val="en-US"/>
        </w:rPr>
      </w:pPr>
      <w:r w:rsidRPr="004658DA">
        <w:rPr>
          <w:rFonts w:ascii="Times New Roman" w:hAnsi="Times New Roman" w:cs="Times New Roman"/>
          <w:b/>
          <w:lang w:val="en-US"/>
        </w:rPr>
        <w:t>References</w:t>
      </w:r>
    </w:p>
    <w:p w:rsidR="000B4E2C" w:rsidRPr="004658DA" w:rsidRDefault="000B4E2C" w:rsidP="00D869F3">
      <w:pPr>
        <w:pStyle w:val="ListParagraph"/>
        <w:numPr>
          <w:ilvl w:val="0"/>
          <w:numId w:val="2"/>
        </w:numPr>
        <w:spacing w:after="0"/>
        <w:ind w:left="470" w:hanging="357"/>
        <w:rPr>
          <w:rFonts w:ascii="Times New Roman" w:hAnsi="Times New Roman" w:cs="Times New Roman"/>
        </w:rPr>
      </w:pPr>
      <w:r w:rsidRPr="004658DA">
        <w:rPr>
          <w:rFonts w:ascii="Times New Roman" w:hAnsi="Times New Roman" w:cs="Times New Roman"/>
        </w:rPr>
        <w:t xml:space="preserve">(a) </w:t>
      </w:r>
      <w:r w:rsidR="003A4178" w:rsidRPr="004658DA">
        <w:rPr>
          <w:rFonts w:ascii="Times New Roman" w:hAnsi="Times New Roman" w:cs="Times New Roman"/>
        </w:rPr>
        <w:t xml:space="preserve">K. Zheng et al. </w:t>
      </w:r>
      <w:r w:rsidR="00524A84" w:rsidRPr="004658DA">
        <w:rPr>
          <w:rFonts w:ascii="Times New Roman" w:hAnsi="Times New Roman" w:cs="Times New Roman"/>
          <w:i/>
          <w:lang w:val="en-US"/>
        </w:rPr>
        <w:t xml:space="preserve">J. Am. </w:t>
      </w:r>
      <w:r w:rsidR="00524A84" w:rsidRPr="004658DA">
        <w:rPr>
          <w:rFonts w:ascii="Times New Roman" w:hAnsi="Times New Roman" w:cs="Times New Roman"/>
          <w:i/>
        </w:rPr>
        <w:t xml:space="preserve">Chem. </w:t>
      </w:r>
      <w:r w:rsidR="00D869F3" w:rsidRPr="004658DA">
        <w:rPr>
          <w:rFonts w:ascii="Times New Roman" w:hAnsi="Times New Roman" w:cs="Times New Roman"/>
          <w:i/>
        </w:rPr>
        <w:t>Soc.</w:t>
      </w:r>
      <w:r w:rsidR="00D869F3" w:rsidRPr="004658DA">
        <w:rPr>
          <w:rFonts w:ascii="Times New Roman" w:hAnsi="Times New Roman" w:cs="Times New Roman"/>
        </w:rPr>
        <w:t xml:space="preserve"> </w:t>
      </w:r>
      <w:r w:rsidR="00D869F3" w:rsidRPr="004658DA">
        <w:rPr>
          <w:rFonts w:ascii="Times New Roman" w:hAnsi="Times New Roman" w:cs="Times New Roman"/>
          <w:b/>
        </w:rPr>
        <w:t>2014</w:t>
      </w:r>
      <w:r w:rsidR="00D869F3" w:rsidRPr="004658DA">
        <w:rPr>
          <w:rFonts w:ascii="Times New Roman" w:hAnsi="Times New Roman" w:cs="Times New Roman"/>
        </w:rPr>
        <w:t xml:space="preserve">, </w:t>
      </w:r>
      <w:r w:rsidR="00D869F3" w:rsidRPr="004658DA">
        <w:rPr>
          <w:rFonts w:ascii="Times New Roman" w:hAnsi="Times New Roman" w:cs="Times New Roman"/>
          <w:i/>
        </w:rPr>
        <w:t>136</w:t>
      </w:r>
      <w:r w:rsidR="00D869F3" w:rsidRPr="004658DA">
        <w:rPr>
          <w:rFonts w:ascii="Times New Roman" w:hAnsi="Times New Roman" w:cs="Times New Roman"/>
        </w:rPr>
        <w:t>, 6259-6268;</w:t>
      </w:r>
      <w:r w:rsidR="00524A84" w:rsidRPr="004658DA">
        <w:rPr>
          <w:rFonts w:ascii="Times New Roman" w:hAnsi="Times New Roman" w:cs="Times New Roman"/>
        </w:rPr>
        <w:t xml:space="preserve"> (b) M. Abdellah et </w:t>
      </w:r>
      <w:r w:rsidR="00D869F3" w:rsidRPr="004658DA">
        <w:rPr>
          <w:rFonts w:ascii="Times New Roman" w:hAnsi="Times New Roman" w:cs="Times New Roman"/>
        </w:rPr>
        <w:t>a</w:t>
      </w:r>
      <w:r w:rsidR="00524A84" w:rsidRPr="004658DA">
        <w:rPr>
          <w:rFonts w:ascii="Times New Roman" w:hAnsi="Times New Roman" w:cs="Times New Roman"/>
        </w:rPr>
        <w:t xml:space="preserve">l. </w:t>
      </w:r>
      <w:r w:rsidR="00524A84" w:rsidRPr="004658DA">
        <w:rPr>
          <w:rFonts w:ascii="Times New Roman" w:hAnsi="Times New Roman" w:cs="Times New Roman"/>
          <w:i/>
        </w:rPr>
        <w:t>Nanoscale</w:t>
      </w:r>
      <w:r w:rsidR="00524A84" w:rsidRPr="004658DA">
        <w:rPr>
          <w:rFonts w:ascii="Times New Roman" w:hAnsi="Times New Roman" w:cs="Times New Roman"/>
        </w:rPr>
        <w:t xml:space="preserve"> </w:t>
      </w:r>
      <w:r w:rsidR="00524A84" w:rsidRPr="004658DA">
        <w:rPr>
          <w:rFonts w:ascii="Times New Roman" w:hAnsi="Times New Roman" w:cs="Times New Roman"/>
          <w:b/>
        </w:rPr>
        <w:t>2017</w:t>
      </w:r>
      <w:r w:rsidR="00524A84" w:rsidRPr="004658DA">
        <w:rPr>
          <w:rFonts w:ascii="Times New Roman" w:hAnsi="Times New Roman" w:cs="Times New Roman"/>
        </w:rPr>
        <w:t xml:space="preserve">, </w:t>
      </w:r>
      <w:r w:rsidR="00D869F3" w:rsidRPr="004658DA">
        <w:rPr>
          <w:rFonts w:ascii="Times New Roman" w:hAnsi="Times New Roman" w:cs="Times New Roman"/>
          <w:i/>
        </w:rPr>
        <w:t>9</w:t>
      </w:r>
      <w:r w:rsidR="00D869F3" w:rsidRPr="004658DA">
        <w:rPr>
          <w:rFonts w:ascii="Times New Roman" w:hAnsi="Times New Roman" w:cs="Times New Roman"/>
        </w:rPr>
        <w:t>, 12503-12508.</w:t>
      </w:r>
    </w:p>
    <w:p w:rsidR="00D869F3" w:rsidRPr="004658DA" w:rsidRDefault="00D869F3" w:rsidP="00D869F3">
      <w:pPr>
        <w:pStyle w:val="ListParagraph"/>
        <w:numPr>
          <w:ilvl w:val="0"/>
          <w:numId w:val="2"/>
        </w:numPr>
        <w:spacing w:after="0"/>
        <w:ind w:left="470" w:hanging="357"/>
        <w:rPr>
          <w:rFonts w:ascii="Times New Roman" w:hAnsi="Times New Roman" w:cs="Times New Roman"/>
          <w:lang w:val="en-US"/>
        </w:rPr>
      </w:pPr>
      <w:r w:rsidRPr="00113AEA">
        <w:rPr>
          <w:rFonts w:ascii="Times New Roman" w:hAnsi="Times New Roman" w:cs="Times New Roman"/>
        </w:rPr>
        <w:t xml:space="preserve">(a) S. Gan et al. </w:t>
      </w:r>
      <w:r w:rsidRPr="00113AEA">
        <w:rPr>
          <w:rFonts w:ascii="Times New Roman" w:hAnsi="Times New Roman" w:cs="Times New Roman"/>
          <w:i/>
        </w:rPr>
        <w:t>Adv. Mater.</w:t>
      </w:r>
      <w:r w:rsidRPr="00113AEA">
        <w:rPr>
          <w:rFonts w:ascii="Times New Roman" w:hAnsi="Times New Roman" w:cs="Times New Roman"/>
        </w:rPr>
        <w:t xml:space="preserve"> </w:t>
      </w:r>
      <w:r w:rsidRPr="00113AEA">
        <w:rPr>
          <w:rFonts w:ascii="Times New Roman" w:hAnsi="Times New Roman" w:cs="Times New Roman"/>
          <w:b/>
        </w:rPr>
        <w:t>2012</w:t>
      </w:r>
      <w:r w:rsidRPr="00113AEA">
        <w:rPr>
          <w:rFonts w:ascii="Times New Roman" w:hAnsi="Times New Roman" w:cs="Times New Roman"/>
        </w:rPr>
        <w:t xml:space="preserve">, </w:t>
      </w:r>
      <w:r w:rsidRPr="00113AEA">
        <w:rPr>
          <w:rFonts w:ascii="Times New Roman" w:hAnsi="Times New Roman" w:cs="Times New Roman"/>
          <w:i/>
        </w:rPr>
        <w:t>24</w:t>
      </w:r>
      <w:r w:rsidRPr="00113AEA">
        <w:rPr>
          <w:rFonts w:ascii="Times New Roman" w:hAnsi="Times New Roman" w:cs="Times New Roman"/>
        </w:rPr>
        <w:t xml:space="preserve">, 3958-3964; (b) Nan Zhu et al. </w:t>
      </w:r>
      <w:r w:rsidRPr="004658DA">
        <w:rPr>
          <w:rFonts w:ascii="Times New Roman" w:hAnsi="Times New Roman" w:cs="Times New Roman"/>
          <w:i/>
          <w:lang w:val="en-US"/>
        </w:rPr>
        <w:t>Sci. Rep.</w:t>
      </w:r>
      <w:r w:rsidRPr="004658DA">
        <w:rPr>
          <w:rFonts w:ascii="Times New Roman" w:hAnsi="Times New Roman" w:cs="Times New Roman"/>
          <w:lang w:val="en-US"/>
        </w:rPr>
        <w:t xml:space="preserve"> </w:t>
      </w:r>
      <w:r w:rsidRPr="004658DA">
        <w:rPr>
          <w:rFonts w:ascii="Times New Roman" w:hAnsi="Times New Roman" w:cs="Times New Roman"/>
          <w:b/>
          <w:lang w:val="en-US"/>
        </w:rPr>
        <w:t>2015</w:t>
      </w:r>
      <w:r w:rsidRPr="004658DA">
        <w:rPr>
          <w:rFonts w:ascii="Times New Roman" w:hAnsi="Times New Roman" w:cs="Times New Roman"/>
          <w:lang w:val="en-US"/>
        </w:rPr>
        <w:t xml:space="preserve">, </w:t>
      </w:r>
      <w:r w:rsidRPr="004658DA">
        <w:rPr>
          <w:rFonts w:ascii="Times New Roman" w:hAnsi="Times New Roman" w:cs="Times New Roman"/>
          <w:i/>
          <w:lang w:val="en-US"/>
        </w:rPr>
        <w:t>5</w:t>
      </w:r>
      <w:r w:rsidRPr="004658DA">
        <w:rPr>
          <w:rFonts w:ascii="Times New Roman" w:hAnsi="Times New Roman" w:cs="Times New Roman"/>
          <w:lang w:val="en-US"/>
        </w:rPr>
        <w:t>, 09860.</w:t>
      </w:r>
    </w:p>
    <w:p w:rsidR="00D869F3" w:rsidRPr="004658DA" w:rsidRDefault="00D869F3" w:rsidP="00D869F3">
      <w:pPr>
        <w:pStyle w:val="ListParagraph"/>
        <w:numPr>
          <w:ilvl w:val="0"/>
          <w:numId w:val="2"/>
        </w:numPr>
        <w:spacing w:after="0"/>
        <w:ind w:left="470" w:hanging="357"/>
        <w:rPr>
          <w:rFonts w:ascii="Times New Roman" w:hAnsi="Times New Roman" w:cs="Times New Roman"/>
          <w:lang w:val="en-US"/>
        </w:rPr>
      </w:pPr>
      <w:r w:rsidRPr="00113AEA">
        <w:rPr>
          <w:rFonts w:ascii="Times New Roman" w:hAnsi="Times New Roman" w:cs="Times New Roman"/>
        </w:rPr>
        <w:t xml:space="preserve">M. Zhang et al. </w:t>
      </w:r>
      <w:r w:rsidRPr="00113AEA">
        <w:rPr>
          <w:rFonts w:ascii="Times New Roman" w:hAnsi="Times New Roman" w:cs="Times New Roman"/>
          <w:i/>
        </w:rPr>
        <w:t xml:space="preserve">ACS Appl. </w:t>
      </w:r>
      <w:r w:rsidRPr="004658DA">
        <w:rPr>
          <w:rFonts w:ascii="Times New Roman" w:hAnsi="Times New Roman" w:cs="Times New Roman"/>
          <w:i/>
          <w:lang w:val="en-US"/>
        </w:rPr>
        <w:t>Mater. Interfaces</w:t>
      </w:r>
      <w:r w:rsidRPr="004658DA">
        <w:rPr>
          <w:rFonts w:ascii="Times New Roman" w:hAnsi="Times New Roman" w:cs="Times New Roman"/>
          <w:lang w:val="en-US"/>
        </w:rPr>
        <w:t xml:space="preserve"> </w:t>
      </w:r>
      <w:r w:rsidRPr="004658DA">
        <w:rPr>
          <w:rFonts w:ascii="Times New Roman" w:hAnsi="Times New Roman" w:cs="Times New Roman"/>
          <w:b/>
          <w:lang w:val="en-US"/>
        </w:rPr>
        <w:t>2017</w:t>
      </w:r>
      <w:r w:rsidRPr="004658DA">
        <w:rPr>
          <w:rFonts w:ascii="Times New Roman" w:hAnsi="Times New Roman" w:cs="Times New Roman"/>
          <w:lang w:val="en-US"/>
        </w:rPr>
        <w:t xml:space="preserve">, </w:t>
      </w:r>
      <w:r w:rsidRPr="004658DA">
        <w:rPr>
          <w:rFonts w:ascii="Times New Roman" w:hAnsi="Times New Roman" w:cs="Times New Roman"/>
          <w:i/>
          <w:lang w:val="en-US"/>
        </w:rPr>
        <w:t>9</w:t>
      </w:r>
      <w:r w:rsidRPr="004658DA">
        <w:rPr>
          <w:rFonts w:ascii="Times New Roman" w:hAnsi="Times New Roman" w:cs="Times New Roman"/>
          <w:lang w:val="en-US"/>
        </w:rPr>
        <w:t>, 3922-3930.</w:t>
      </w:r>
    </w:p>
    <w:p w:rsidR="00D869F3" w:rsidRPr="00B74D59" w:rsidRDefault="00D869F3" w:rsidP="00D869F3">
      <w:pPr>
        <w:pStyle w:val="ListParagraph"/>
        <w:numPr>
          <w:ilvl w:val="0"/>
          <w:numId w:val="2"/>
        </w:numPr>
        <w:spacing w:after="0"/>
        <w:ind w:left="470" w:hanging="357"/>
        <w:rPr>
          <w:rFonts w:ascii="Times New Roman" w:hAnsi="Times New Roman" w:cs="Times New Roman"/>
        </w:rPr>
      </w:pPr>
      <w:r w:rsidRPr="00113AEA">
        <w:rPr>
          <w:rFonts w:ascii="Times New Roman" w:hAnsi="Times New Roman" w:cs="Times New Roman"/>
        </w:rPr>
        <w:t xml:space="preserve">C. Hou et al. </w:t>
      </w:r>
      <w:r w:rsidRPr="00113AEA">
        <w:rPr>
          <w:rFonts w:ascii="Times New Roman" w:hAnsi="Times New Roman" w:cs="Times New Roman"/>
          <w:i/>
        </w:rPr>
        <w:t>Adv. Mater.</w:t>
      </w:r>
      <w:r w:rsidRPr="00113AEA">
        <w:rPr>
          <w:rFonts w:ascii="Times New Roman" w:hAnsi="Times New Roman" w:cs="Times New Roman"/>
        </w:rPr>
        <w:t xml:space="preserve"> </w:t>
      </w:r>
      <w:r w:rsidRPr="00113AEA">
        <w:rPr>
          <w:rFonts w:ascii="Times New Roman" w:hAnsi="Times New Roman" w:cs="Times New Roman"/>
          <w:b/>
        </w:rPr>
        <w:t>2016</w:t>
      </w:r>
      <w:r w:rsidRPr="00113AEA">
        <w:rPr>
          <w:rFonts w:ascii="Times New Roman" w:hAnsi="Times New Roman" w:cs="Times New Roman"/>
        </w:rPr>
        <w:t xml:space="preserve">, </w:t>
      </w:r>
      <w:r w:rsidRPr="00113AEA">
        <w:rPr>
          <w:rFonts w:ascii="Times New Roman" w:hAnsi="Times New Roman" w:cs="Times New Roman"/>
          <w:i/>
        </w:rPr>
        <w:t>28</w:t>
      </w:r>
      <w:r w:rsidRPr="00113AEA">
        <w:rPr>
          <w:rFonts w:ascii="Times New Roman" w:hAnsi="Times New Roman" w:cs="Times New Roman"/>
        </w:rPr>
        <w:t>, 4097-4104</w:t>
      </w:r>
      <w:r w:rsidR="00B74D59">
        <w:rPr>
          <w:rFonts w:ascii="Times New Roman" w:hAnsi="Times New Roman" w:cs="Times New Roman"/>
        </w:rPr>
        <w:t>.</w:t>
      </w:r>
    </w:p>
    <w:p w:rsidR="00862E57" w:rsidRPr="00B74D59" w:rsidRDefault="00862E57" w:rsidP="00D869F3">
      <w:pPr>
        <w:pStyle w:val="ListParagraph"/>
        <w:numPr>
          <w:ilvl w:val="0"/>
          <w:numId w:val="2"/>
        </w:numPr>
        <w:spacing w:after="0"/>
        <w:ind w:left="470" w:hanging="357"/>
        <w:rPr>
          <w:rFonts w:ascii="Times New Roman" w:hAnsi="Times New Roman" w:cs="Times New Roman"/>
        </w:rPr>
      </w:pPr>
      <w:r w:rsidRPr="004658DA">
        <w:rPr>
          <w:rFonts w:ascii="Times New Roman" w:hAnsi="Times New Roman" w:cs="Times New Roman"/>
        </w:rPr>
        <w:t xml:space="preserve">(a) D. Pankratov et al. </w:t>
      </w:r>
      <w:r w:rsidRPr="004658DA">
        <w:rPr>
          <w:rFonts w:ascii="Times New Roman" w:hAnsi="Times New Roman" w:cs="Times New Roman"/>
          <w:i/>
        </w:rPr>
        <w:t>ACS Energy Lett.</w:t>
      </w:r>
      <w:r w:rsidRPr="004658DA">
        <w:rPr>
          <w:rFonts w:ascii="Times New Roman" w:hAnsi="Times New Roman" w:cs="Times New Roman"/>
        </w:rPr>
        <w:t xml:space="preserve"> </w:t>
      </w:r>
      <w:r w:rsidRPr="004658DA">
        <w:rPr>
          <w:rFonts w:ascii="Times New Roman" w:hAnsi="Times New Roman" w:cs="Times New Roman"/>
          <w:b/>
        </w:rPr>
        <w:t>2017</w:t>
      </w:r>
      <w:r w:rsidRPr="004658DA">
        <w:rPr>
          <w:rFonts w:ascii="Times New Roman" w:hAnsi="Times New Roman" w:cs="Times New Roman"/>
        </w:rPr>
        <w:t xml:space="preserve">, </w:t>
      </w:r>
      <w:r w:rsidRPr="004658DA">
        <w:rPr>
          <w:rFonts w:ascii="Times New Roman" w:hAnsi="Times New Roman" w:cs="Times New Roman"/>
          <w:i/>
        </w:rPr>
        <w:t>2</w:t>
      </w:r>
      <w:r w:rsidRPr="004658DA">
        <w:rPr>
          <w:rFonts w:ascii="Times New Roman" w:hAnsi="Times New Roman" w:cs="Times New Roman"/>
        </w:rPr>
        <w:t xml:space="preserve">, 2635-2639; (b) G. Pankratova et al. </w:t>
      </w:r>
      <w:r w:rsidRPr="00B74D59">
        <w:rPr>
          <w:rFonts w:ascii="Times New Roman" w:hAnsi="Times New Roman" w:cs="Times New Roman"/>
          <w:i/>
        </w:rPr>
        <w:t>ACS Appl. Energy Mater.</w:t>
      </w:r>
      <w:r w:rsidRPr="00B74D59">
        <w:rPr>
          <w:rFonts w:ascii="Times New Roman" w:hAnsi="Times New Roman" w:cs="Times New Roman"/>
        </w:rPr>
        <w:t xml:space="preserve"> </w:t>
      </w:r>
      <w:r w:rsidRPr="00B74D59">
        <w:rPr>
          <w:rFonts w:ascii="Times New Roman" w:hAnsi="Times New Roman" w:cs="Times New Roman"/>
          <w:b/>
        </w:rPr>
        <w:t>201</w:t>
      </w:r>
      <w:r w:rsidRPr="0081710E">
        <w:rPr>
          <w:rFonts w:ascii="Times New Roman" w:hAnsi="Times New Roman" w:cs="Times New Roman"/>
          <w:b/>
        </w:rPr>
        <w:t>8</w:t>
      </w:r>
      <w:r w:rsidRPr="00B74D59">
        <w:rPr>
          <w:rFonts w:ascii="Times New Roman" w:hAnsi="Times New Roman" w:cs="Times New Roman"/>
        </w:rPr>
        <w:t xml:space="preserve">, </w:t>
      </w:r>
      <w:r w:rsidR="00D70EDA" w:rsidRPr="00B74D59">
        <w:rPr>
          <w:rFonts w:ascii="Times New Roman" w:hAnsi="Times New Roman" w:cs="Times New Roman"/>
          <w:i/>
        </w:rPr>
        <w:t>1</w:t>
      </w:r>
      <w:r w:rsidR="00D70EDA" w:rsidRPr="00B74D59">
        <w:rPr>
          <w:rFonts w:ascii="Times New Roman" w:hAnsi="Times New Roman" w:cs="Times New Roman"/>
        </w:rPr>
        <w:t xml:space="preserve">, </w:t>
      </w:r>
      <w:r w:rsidR="00490686" w:rsidRPr="00B74D59">
        <w:rPr>
          <w:rFonts w:ascii="Times New Roman" w:hAnsi="Times New Roman" w:cs="Times New Roman"/>
        </w:rPr>
        <w:t>319-323.</w:t>
      </w:r>
    </w:p>
    <w:p w:rsidR="00D869F3" w:rsidRPr="00B74D59" w:rsidRDefault="00D869F3" w:rsidP="00A14B7E"/>
    <w:p w:rsidR="00524A84" w:rsidRPr="00B74D59" w:rsidRDefault="00524A84" w:rsidP="00A14B7E"/>
    <w:p w:rsidR="00E26C1C" w:rsidRPr="00B74D59" w:rsidRDefault="00E26C1C" w:rsidP="00A14B7E">
      <w:pPr>
        <w:rPr>
          <w:b/>
          <w:sz w:val="32"/>
          <w:szCs w:val="32"/>
        </w:rPr>
      </w:pPr>
      <w:r w:rsidRPr="00B74D59">
        <w:rPr>
          <w:b/>
          <w:sz w:val="32"/>
          <w:szCs w:val="32"/>
        </w:rPr>
        <w:br w:type="page"/>
      </w:r>
    </w:p>
    <w:p w:rsidR="00A14B7E" w:rsidRPr="00693776" w:rsidRDefault="007F67B3" w:rsidP="00A14B7E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lastRenderedPageBreak/>
        <w:t>Sho</w:t>
      </w:r>
      <w:r w:rsidR="004B7563">
        <w:rPr>
          <w:b/>
          <w:sz w:val="32"/>
          <w:szCs w:val="32"/>
          <w:lang w:val="en-US"/>
        </w:rPr>
        <w:t xml:space="preserve">rt biography </w:t>
      </w:r>
    </w:p>
    <w:p w:rsidR="00A14B7E" w:rsidRPr="00A14B7E" w:rsidRDefault="00FC3462" w:rsidP="00A14B7E">
      <w:pPr>
        <w:autoSpaceDE w:val="0"/>
        <w:autoSpaceDN w:val="0"/>
        <w:adjustRightInd w:val="0"/>
        <w:rPr>
          <w:rFonts w:ascii="Arial" w:hAnsi="Arial" w:cs="Arial"/>
          <w:color w:val="0070C0"/>
          <w:lang w:val="en-US"/>
        </w:rPr>
      </w:pPr>
      <w:r>
        <w:rPr>
          <w:rFonts w:ascii="Arial" w:hAnsi="Arial" w:cs="Arial"/>
          <w:noProof/>
          <w:color w:val="0070C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4269006</wp:posOffset>
            </wp:positionH>
            <wp:positionV relativeFrom="margin">
              <wp:posOffset>375274</wp:posOffset>
            </wp:positionV>
            <wp:extent cx="1390015" cy="1828800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4B7E" w:rsidRPr="00A14B7E">
        <w:rPr>
          <w:rFonts w:ascii="Arial" w:hAnsi="Arial" w:cs="Arial"/>
          <w:color w:val="0070C0"/>
          <w:lang w:val="en-US"/>
        </w:rPr>
        <w:t>Qijin Chi received his Ph.D. in analytical and physical chemistry from Changchun Institute of Applied Chemistry, Chinese Academy of Sciences (1994). After his postdoc experiences as a DFG fellow at Tübingen University, Germany (1994-</w:t>
      </w:r>
      <w:r w:rsidR="00B72A6E">
        <w:rPr>
          <w:rFonts w:ascii="Arial" w:hAnsi="Arial" w:cs="Arial"/>
          <w:color w:val="0070C0"/>
          <w:lang w:val="en-US"/>
        </w:rPr>
        <w:t>1</w:t>
      </w:r>
      <w:r w:rsidR="00A14B7E" w:rsidRPr="00A14B7E">
        <w:rPr>
          <w:rFonts w:ascii="Arial" w:hAnsi="Arial" w:cs="Arial"/>
          <w:color w:val="0070C0"/>
          <w:lang w:val="en-US"/>
        </w:rPr>
        <w:t>995) and as a JSPS fellow in Japan (1996-1998); he joined DTU Chemistry, Technical University of Denmark (DTU)</w:t>
      </w:r>
      <w:r w:rsidR="00A14B7E">
        <w:rPr>
          <w:rFonts w:ascii="Arial" w:hAnsi="Arial" w:cs="Arial"/>
          <w:color w:val="0070C0"/>
          <w:lang w:val="en-US"/>
        </w:rPr>
        <w:t xml:space="preserve"> in 1998</w:t>
      </w:r>
      <w:r w:rsidR="00A14B7E" w:rsidRPr="00A14B7E">
        <w:rPr>
          <w:rFonts w:ascii="Arial" w:hAnsi="Arial" w:cs="Arial"/>
          <w:color w:val="0070C0"/>
          <w:lang w:val="en-US"/>
        </w:rPr>
        <w:t xml:space="preserve">, where he is currently an associate professor of </w:t>
      </w:r>
      <w:r w:rsidR="005D5C2D">
        <w:rPr>
          <w:rFonts w:ascii="Arial" w:hAnsi="Arial" w:cs="Arial"/>
          <w:color w:val="0070C0"/>
          <w:lang w:val="en-US"/>
        </w:rPr>
        <w:t xml:space="preserve">physical </w:t>
      </w:r>
      <w:r w:rsidR="00A14B7E" w:rsidRPr="00A14B7E">
        <w:rPr>
          <w:rFonts w:ascii="Arial" w:hAnsi="Arial" w:cs="Arial"/>
          <w:color w:val="0070C0"/>
          <w:lang w:val="en-US"/>
        </w:rPr>
        <w:t xml:space="preserve">and materials chemistry. He also studied biological chemistry and molecular biology at Johns Hopkins University School of Medicine for a period of three years (2000-2003). Dr. Chi is a member of several professional societies, notably as an elected member of the Danish Academy of Natural </w:t>
      </w:r>
      <w:r w:rsidR="00F47888" w:rsidRPr="00A14B7E">
        <w:rPr>
          <w:rFonts w:ascii="Arial" w:hAnsi="Arial" w:cs="Arial"/>
          <w:color w:val="0070C0"/>
          <w:lang w:val="en-US"/>
        </w:rPr>
        <w:t>Sciences and</w:t>
      </w:r>
      <w:r w:rsidR="00A14B7E" w:rsidRPr="00A14B7E">
        <w:rPr>
          <w:rFonts w:ascii="Arial" w:hAnsi="Arial" w:cs="Arial"/>
          <w:color w:val="0070C0"/>
          <w:lang w:val="en-US"/>
        </w:rPr>
        <w:t xml:space="preserve"> a fellow of Royal Society of Chemistry (FRSC). </w:t>
      </w:r>
      <w:r w:rsidR="00D60FDE">
        <w:rPr>
          <w:rFonts w:ascii="Arial" w:hAnsi="Arial" w:cs="Arial"/>
          <w:color w:val="0070C0"/>
          <w:lang w:val="en-US"/>
        </w:rPr>
        <w:t xml:space="preserve">He is a senior electrochemist. Dr. Chi has engaged in studying bioelectrochemistry and bioelectronics for over 20 years will </w:t>
      </w:r>
      <w:r w:rsidR="007A5B08">
        <w:rPr>
          <w:rFonts w:ascii="Arial" w:hAnsi="Arial" w:cs="Arial"/>
          <w:color w:val="0070C0"/>
          <w:lang w:val="en-US"/>
        </w:rPr>
        <w:t>high</w:t>
      </w:r>
      <w:r w:rsidR="00D60FDE">
        <w:rPr>
          <w:rFonts w:ascii="Arial" w:hAnsi="Arial" w:cs="Arial"/>
          <w:color w:val="0070C0"/>
          <w:lang w:val="en-US"/>
        </w:rPr>
        <w:t xml:space="preserve"> international recognition</w:t>
      </w:r>
      <w:r w:rsidR="00A7467E">
        <w:rPr>
          <w:rFonts w:ascii="Arial" w:hAnsi="Arial" w:cs="Arial"/>
          <w:color w:val="0070C0"/>
          <w:lang w:val="en-US"/>
        </w:rPr>
        <w:t xml:space="preserve"> in the field</w:t>
      </w:r>
      <w:r w:rsidR="00D60FDE">
        <w:rPr>
          <w:rFonts w:ascii="Arial" w:hAnsi="Arial" w:cs="Arial"/>
          <w:color w:val="0070C0"/>
          <w:lang w:val="en-US"/>
        </w:rPr>
        <w:t xml:space="preserve">. </w:t>
      </w:r>
      <w:r w:rsidR="00A14B7E" w:rsidRPr="00A14B7E">
        <w:rPr>
          <w:rFonts w:ascii="Arial" w:hAnsi="Arial" w:cs="Arial"/>
          <w:color w:val="0070C0"/>
          <w:lang w:val="en-US"/>
        </w:rPr>
        <w:t xml:space="preserve">His current research interests focus on chemical design and </w:t>
      </w:r>
      <w:r w:rsidR="00B72A6E">
        <w:rPr>
          <w:rFonts w:ascii="Arial" w:hAnsi="Arial" w:cs="Arial"/>
          <w:color w:val="0070C0"/>
          <w:lang w:val="en-US"/>
        </w:rPr>
        <w:t>assembly</w:t>
      </w:r>
      <w:r w:rsidR="00A14B7E" w:rsidRPr="00A14B7E">
        <w:rPr>
          <w:rFonts w:ascii="Arial" w:hAnsi="Arial" w:cs="Arial"/>
          <w:color w:val="0070C0"/>
          <w:lang w:val="en-US"/>
        </w:rPr>
        <w:t xml:space="preserve"> </w:t>
      </w:r>
      <w:r w:rsidR="00B72A6E">
        <w:rPr>
          <w:rFonts w:ascii="Arial" w:hAnsi="Arial" w:cs="Arial"/>
          <w:color w:val="0070C0"/>
          <w:lang w:val="en-US"/>
        </w:rPr>
        <w:t xml:space="preserve">of </w:t>
      </w:r>
      <w:r w:rsidR="00A14B7E" w:rsidRPr="00A14B7E">
        <w:rPr>
          <w:rFonts w:ascii="Arial" w:hAnsi="Arial" w:cs="Arial"/>
          <w:color w:val="0070C0"/>
          <w:lang w:val="en-US"/>
        </w:rPr>
        <w:t>nano</w:t>
      </w:r>
      <w:r w:rsidR="00B72A6E">
        <w:rPr>
          <w:rFonts w:ascii="Arial" w:hAnsi="Arial" w:cs="Arial"/>
          <w:color w:val="0070C0"/>
          <w:lang w:val="en-US"/>
        </w:rPr>
        <w:t xml:space="preserve">structured </w:t>
      </w:r>
      <w:r w:rsidR="00A14B7E" w:rsidRPr="00A14B7E">
        <w:rPr>
          <w:rFonts w:ascii="Arial" w:hAnsi="Arial" w:cs="Arial"/>
          <w:color w:val="0070C0"/>
          <w:lang w:val="en-US"/>
        </w:rPr>
        <w:t>materials</w:t>
      </w:r>
      <w:r w:rsidR="00B72A6E">
        <w:rPr>
          <w:rFonts w:ascii="Arial" w:hAnsi="Arial" w:cs="Arial"/>
          <w:color w:val="0070C0"/>
          <w:lang w:val="en-US"/>
        </w:rPr>
        <w:t xml:space="preserve"> and interfaces for potential </w:t>
      </w:r>
      <w:r w:rsidR="00A14B7E" w:rsidRPr="00A14B7E">
        <w:rPr>
          <w:rFonts w:ascii="Arial" w:hAnsi="Arial" w:cs="Arial"/>
          <w:color w:val="0070C0"/>
          <w:lang w:val="en-US"/>
        </w:rPr>
        <w:t>applications in flexible and wearable chemical sensors &amp; biosensors, electrocatalysis and photo</w:t>
      </w:r>
      <w:r w:rsidR="00C648BC">
        <w:rPr>
          <w:rFonts w:ascii="Arial" w:hAnsi="Arial" w:cs="Arial"/>
          <w:color w:val="0070C0"/>
          <w:lang w:val="en-US"/>
        </w:rPr>
        <w:t>-</w:t>
      </w:r>
      <w:r w:rsidR="000169D9">
        <w:rPr>
          <w:rFonts w:ascii="Arial" w:hAnsi="Arial" w:cs="Arial"/>
          <w:color w:val="0070C0"/>
          <w:lang w:val="en-US"/>
        </w:rPr>
        <w:t>electro</w:t>
      </w:r>
      <w:r w:rsidR="00A14B7E" w:rsidRPr="00A14B7E">
        <w:rPr>
          <w:rFonts w:ascii="Arial" w:hAnsi="Arial" w:cs="Arial"/>
          <w:color w:val="0070C0"/>
          <w:lang w:val="en-US"/>
        </w:rPr>
        <w:t>catalysis, and photoelectrochemical energy conversion.</w:t>
      </w:r>
    </w:p>
    <w:p w:rsidR="00A14B7E" w:rsidRPr="00A14B7E" w:rsidRDefault="00A14B7E" w:rsidP="00A14B7E">
      <w:pPr>
        <w:pStyle w:val="ListParagraph"/>
        <w:ind w:left="1080"/>
        <w:rPr>
          <w:lang w:val="en-US"/>
        </w:rPr>
      </w:pPr>
    </w:p>
    <w:sectPr w:rsidR="00A14B7E" w:rsidRPr="00A14B7E" w:rsidSect="001E478A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EC1CCA"/>
    <w:multiLevelType w:val="hybridMultilevel"/>
    <w:tmpl w:val="2BACF02A"/>
    <w:lvl w:ilvl="0" w:tplc="DFE848EE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4C1DB3"/>
    <w:multiLevelType w:val="hybridMultilevel"/>
    <w:tmpl w:val="E9363BB8"/>
    <w:lvl w:ilvl="0" w:tplc="F7809A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640D2F"/>
    <w:multiLevelType w:val="hybridMultilevel"/>
    <w:tmpl w:val="AFDAD668"/>
    <w:lvl w:ilvl="0" w:tplc="AABC7F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B7E"/>
    <w:rsid w:val="000169D9"/>
    <w:rsid w:val="000B4E2C"/>
    <w:rsid w:val="000C0DE5"/>
    <w:rsid w:val="00113AEA"/>
    <w:rsid w:val="00121507"/>
    <w:rsid w:val="001E478A"/>
    <w:rsid w:val="001E6523"/>
    <w:rsid w:val="002215E9"/>
    <w:rsid w:val="00274844"/>
    <w:rsid w:val="002D1A9E"/>
    <w:rsid w:val="002D3AFB"/>
    <w:rsid w:val="00327873"/>
    <w:rsid w:val="0034695C"/>
    <w:rsid w:val="00367E5A"/>
    <w:rsid w:val="00393158"/>
    <w:rsid w:val="003A4178"/>
    <w:rsid w:val="003D4E67"/>
    <w:rsid w:val="003F72A5"/>
    <w:rsid w:val="004658DA"/>
    <w:rsid w:val="00490686"/>
    <w:rsid w:val="0049458F"/>
    <w:rsid w:val="004B7563"/>
    <w:rsid w:val="004C40CD"/>
    <w:rsid w:val="00524A84"/>
    <w:rsid w:val="005B632C"/>
    <w:rsid w:val="005C0A01"/>
    <w:rsid w:val="005D2738"/>
    <w:rsid w:val="005D5C2D"/>
    <w:rsid w:val="005E3530"/>
    <w:rsid w:val="005E57BA"/>
    <w:rsid w:val="005E795D"/>
    <w:rsid w:val="006611DB"/>
    <w:rsid w:val="00693776"/>
    <w:rsid w:val="007517E2"/>
    <w:rsid w:val="00752F71"/>
    <w:rsid w:val="007938BD"/>
    <w:rsid w:val="007A5B08"/>
    <w:rsid w:val="007F67B3"/>
    <w:rsid w:val="00802AB0"/>
    <w:rsid w:val="00815C89"/>
    <w:rsid w:val="0081710E"/>
    <w:rsid w:val="0084518C"/>
    <w:rsid w:val="00862E57"/>
    <w:rsid w:val="008F43E1"/>
    <w:rsid w:val="009B2530"/>
    <w:rsid w:val="009C51EF"/>
    <w:rsid w:val="009E6A24"/>
    <w:rsid w:val="00A14B7E"/>
    <w:rsid w:val="00A36FFF"/>
    <w:rsid w:val="00A71BB9"/>
    <w:rsid w:val="00A7467E"/>
    <w:rsid w:val="00A97085"/>
    <w:rsid w:val="00AD2F93"/>
    <w:rsid w:val="00B72A6E"/>
    <w:rsid w:val="00B74D59"/>
    <w:rsid w:val="00B94734"/>
    <w:rsid w:val="00BE2E44"/>
    <w:rsid w:val="00C2224D"/>
    <w:rsid w:val="00C43477"/>
    <w:rsid w:val="00C51E4A"/>
    <w:rsid w:val="00C648BC"/>
    <w:rsid w:val="00C67F51"/>
    <w:rsid w:val="00CC28BE"/>
    <w:rsid w:val="00CC7BB9"/>
    <w:rsid w:val="00CE4C51"/>
    <w:rsid w:val="00CE5DEF"/>
    <w:rsid w:val="00D60FDE"/>
    <w:rsid w:val="00D70EDA"/>
    <w:rsid w:val="00D83F2B"/>
    <w:rsid w:val="00D869F3"/>
    <w:rsid w:val="00E205EF"/>
    <w:rsid w:val="00E20E2E"/>
    <w:rsid w:val="00E26C1C"/>
    <w:rsid w:val="00E55850"/>
    <w:rsid w:val="00E75136"/>
    <w:rsid w:val="00ED7182"/>
    <w:rsid w:val="00F47888"/>
    <w:rsid w:val="00F53F6A"/>
    <w:rsid w:val="00F90440"/>
    <w:rsid w:val="00FB2A18"/>
    <w:rsid w:val="00FC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32BDA0-5E53-45B9-9488-4865C0E00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4B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41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cq@kemi.dtu.dk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1F280-4A35-410E-986B-5FDB2E7DB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432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DTU</Company>
  <LinksUpToDate>false</LinksUpToDate>
  <CharactersWithSpaces>3063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Qijin Chi</dc:creator>
  <cp:keywords/>
  <dc:description/>
  <cp:lastModifiedBy>Qijin Chi</cp:lastModifiedBy>
  <cp:revision>4</cp:revision>
  <dcterms:created xsi:type="dcterms:W3CDTF">2018-06-25T07:21:00Z</dcterms:created>
  <dcterms:modified xsi:type="dcterms:W3CDTF">2018-06-25T07:43:00Z</dcterms:modified>
</cp:coreProperties>
</file>